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BC5B01" w14:textId="77777777" w:rsidR="009567EB" w:rsidRPr="00BA1F80" w:rsidRDefault="009567EB" w:rsidP="00BA1F80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4178"/>
        <w:gridCol w:w="2593"/>
        <w:gridCol w:w="2693"/>
      </w:tblGrid>
      <w:tr w:rsidR="00745355" w:rsidRPr="00C60ECE" w14:paraId="4C8F67AC" w14:textId="77777777" w:rsidTr="00745355">
        <w:tc>
          <w:tcPr>
            <w:tcW w:w="9464" w:type="dxa"/>
            <w:gridSpan w:val="3"/>
          </w:tcPr>
          <w:p w14:paraId="67FC13C5" w14:textId="77777777" w:rsidR="00745355" w:rsidRPr="00C60ECE" w:rsidRDefault="00745355" w:rsidP="00745355">
            <w:pPr>
              <w:spacing w:before="120" w:after="120"/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C60ECE">
              <w:rPr>
                <w:rFonts w:ascii="Arial" w:hAnsi="Arial" w:cs="Arial"/>
                <w:b/>
                <w:sz w:val="48"/>
                <w:szCs w:val="48"/>
              </w:rPr>
              <w:t>Spanisch AG</w:t>
            </w:r>
          </w:p>
        </w:tc>
      </w:tr>
      <w:tr w:rsidR="00745355" w14:paraId="7B0AACFA" w14:textId="77777777" w:rsidTr="00745355">
        <w:trPr>
          <w:trHeight w:val="3855"/>
        </w:trPr>
        <w:tc>
          <w:tcPr>
            <w:tcW w:w="4178" w:type="dxa"/>
          </w:tcPr>
          <w:p w14:paraId="34891C09" w14:textId="77777777" w:rsidR="00745355" w:rsidRDefault="00745355" w:rsidP="00EB2C56">
            <w:pPr>
              <w:rPr>
                <w:noProof/>
                <w:lang w:eastAsia="de-DE"/>
              </w:rPr>
            </w:pPr>
          </w:p>
          <w:p w14:paraId="0B0543FD" w14:textId="77777777" w:rsidR="00745355" w:rsidRDefault="00745355" w:rsidP="00EB2C56">
            <w:r>
              <w:rPr>
                <w:noProof/>
                <w:lang w:eastAsia="de-DE"/>
              </w:rPr>
              <w:drawing>
                <wp:inline distT="0" distB="0" distL="0" distR="0" wp14:anchorId="09E0930B" wp14:editId="0775B337">
                  <wp:extent cx="2516400" cy="2448000"/>
                  <wp:effectExtent l="0" t="0" r="0" b="0"/>
                  <wp:docPr id="1" name="Grafik 1" descr="C:\Users\PETRA~1.HUG\AppData\Local\Temp\dragon-1597583_12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TRA~1.HUG\AppData\Local\Temp\dragon-1597583_128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6400" cy="24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6" w:type="dxa"/>
            <w:gridSpan w:val="2"/>
          </w:tcPr>
          <w:p w14:paraId="640DF5A8" w14:textId="77777777" w:rsidR="00745355" w:rsidRDefault="00745355" w:rsidP="0074535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6962971" w14:textId="77777777" w:rsidR="00745355" w:rsidRDefault="00745355" w:rsidP="0074535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A1F80">
              <w:rPr>
                <w:rFonts w:ascii="Arial" w:hAnsi="Arial" w:cs="Arial"/>
                <w:sz w:val="24"/>
                <w:szCs w:val="24"/>
              </w:rPr>
              <w:t xml:space="preserve">Wenn dir das Erlernen neuer Sprachen und die Begegnung mit anderen Kulturen Freude macht, bist du bei uns richtig. Spanisch wird derzeit von </w:t>
            </w:r>
            <w:r>
              <w:rPr>
                <w:rFonts w:ascii="Arial" w:hAnsi="Arial" w:cs="Arial"/>
                <w:sz w:val="24"/>
                <w:szCs w:val="24"/>
              </w:rPr>
              <w:t xml:space="preserve">ca. </w:t>
            </w:r>
            <w:r w:rsidRPr="00BA1F80">
              <w:rPr>
                <w:rFonts w:ascii="Arial" w:hAnsi="Arial" w:cs="Arial"/>
                <w:sz w:val="24"/>
                <w:szCs w:val="24"/>
              </w:rPr>
              <w:t>440 Millionen Menschen als Muttersprache gesprochen und nimmt nach Englisch, Mandarin und Hindi den vierten Platz der weltweit meistgesprochenen Sprachen ein.</w:t>
            </w:r>
          </w:p>
          <w:p w14:paraId="49C08DBF" w14:textId="77777777" w:rsidR="00745355" w:rsidRPr="00BA1F80" w:rsidRDefault="00745355" w:rsidP="00745355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 2</w:t>
            </w:r>
            <w:r w:rsidRPr="00BA1F80">
              <w:rPr>
                <w:rFonts w:ascii="Arial" w:hAnsi="Arial" w:cs="Arial"/>
                <w:sz w:val="24"/>
                <w:szCs w:val="24"/>
              </w:rPr>
              <w:t>. Schulhal</w:t>
            </w:r>
            <w:r>
              <w:rPr>
                <w:rFonts w:ascii="Arial" w:hAnsi="Arial" w:cs="Arial"/>
                <w:sz w:val="24"/>
                <w:szCs w:val="24"/>
              </w:rPr>
              <w:t xml:space="preserve">bjahr 2018/2019 gibt es AG-Angebote für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AnfängerInnen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und Fortgeschrittene.</w:t>
            </w:r>
          </w:p>
        </w:tc>
      </w:tr>
      <w:tr w:rsidR="00745355" w:rsidRPr="00745355" w14:paraId="660A4238" w14:textId="77777777" w:rsidTr="00745355">
        <w:tc>
          <w:tcPr>
            <w:tcW w:w="4178" w:type="dxa"/>
          </w:tcPr>
          <w:p w14:paraId="639AF5CB" w14:textId="77777777" w:rsidR="00745355" w:rsidRPr="00C60ECE" w:rsidRDefault="00745355" w:rsidP="00EB2C56">
            <w:pPr>
              <w:spacing w:before="120" w:after="120"/>
              <w:rPr>
                <w:rFonts w:ascii="Arial" w:hAnsi="Arial" w:cs="Arial"/>
                <w:b/>
                <w:sz w:val="32"/>
                <w:szCs w:val="32"/>
              </w:rPr>
            </w:pPr>
            <w:bookmarkStart w:id="0" w:name="_GoBack" w:colFirst="1" w:colLast="2"/>
            <w:r w:rsidRPr="00C60ECE">
              <w:rPr>
                <w:rFonts w:ascii="Arial" w:hAnsi="Arial" w:cs="Arial"/>
                <w:b/>
                <w:sz w:val="32"/>
                <w:szCs w:val="32"/>
              </w:rPr>
              <w:t>AG</w:t>
            </w:r>
          </w:p>
        </w:tc>
        <w:tc>
          <w:tcPr>
            <w:tcW w:w="2593" w:type="dxa"/>
          </w:tcPr>
          <w:p w14:paraId="4AD45A11" w14:textId="77777777" w:rsidR="00745355" w:rsidRPr="00284A24" w:rsidRDefault="00745355" w:rsidP="00EB2C56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284A24">
              <w:rPr>
                <w:rFonts w:ascii="Arial" w:hAnsi="Arial" w:cs="Arial"/>
                <w:b/>
                <w:sz w:val="28"/>
                <w:szCs w:val="28"/>
              </w:rPr>
              <w:t xml:space="preserve">Spanisch I für </w:t>
            </w:r>
            <w:proofErr w:type="spellStart"/>
            <w:r w:rsidRPr="00284A24">
              <w:rPr>
                <w:rFonts w:ascii="Arial" w:hAnsi="Arial" w:cs="Arial"/>
                <w:b/>
                <w:sz w:val="28"/>
                <w:szCs w:val="28"/>
              </w:rPr>
              <w:t>AnfängerInnen</w:t>
            </w:r>
            <w:proofErr w:type="spellEnd"/>
          </w:p>
        </w:tc>
        <w:tc>
          <w:tcPr>
            <w:tcW w:w="2693" w:type="dxa"/>
          </w:tcPr>
          <w:p w14:paraId="4F90188A" w14:textId="77777777" w:rsidR="00745355" w:rsidRPr="00284A24" w:rsidRDefault="00745355" w:rsidP="00EB2C56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284A24">
              <w:rPr>
                <w:rFonts w:ascii="Arial" w:hAnsi="Arial" w:cs="Arial"/>
                <w:b/>
                <w:sz w:val="28"/>
                <w:szCs w:val="28"/>
              </w:rPr>
              <w:t>Spanisch II für Fortgeschrittene</w:t>
            </w:r>
          </w:p>
        </w:tc>
      </w:tr>
      <w:bookmarkEnd w:id="0"/>
      <w:tr w:rsidR="00745355" w14:paraId="1F87698C" w14:textId="77777777" w:rsidTr="00745355">
        <w:tc>
          <w:tcPr>
            <w:tcW w:w="4178" w:type="dxa"/>
          </w:tcPr>
          <w:p w14:paraId="329B4140" w14:textId="77777777" w:rsidR="00745355" w:rsidRPr="00C60ECE" w:rsidRDefault="00745355" w:rsidP="00EB2C56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 w:rsidRPr="00C60ECE">
              <w:rPr>
                <w:rFonts w:ascii="Arial" w:hAnsi="Arial" w:cs="Arial"/>
                <w:sz w:val="32"/>
                <w:szCs w:val="32"/>
              </w:rPr>
              <w:t>Leitung</w:t>
            </w:r>
          </w:p>
        </w:tc>
        <w:tc>
          <w:tcPr>
            <w:tcW w:w="5286" w:type="dxa"/>
            <w:gridSpan w:val="2"/>
          </w:tcPr>
          <w:p w14:paraId="0923051A" w14:textId="77777777" w:rsidR="00745355" w:rsidRPr="00C60ECE" w:rsidRDefault="00745355" w:rsidP="00745355">
            <w:pPr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60ECE">
              <w:rPr>
                <w:rFonts w:ascii="Arial" w:hAnsi="Arial" w:cs="Arial"/>
                <w:sz w:val="32"/>
                <w:szCs w:val="32"/>
              </w:rPr>
              <w:t xml:space="preserve">Petra </w:t>
            </w:r>
            <w:proofErr w:type="spellStart"/>
            <w:r w:rsidRPr="00C60ECE">
              <w:rPr>
                <w:rFonts w:ascii="Arial" w:hAnsi="Arial" w:cs="Arial"/>
                <w:sz w:val="32"/>
                <w:szCs w:val="32"/>
              </w:rPr>
              <w:t>Huge</w:t>
            </w:r>
            <w:proofErr w:type="spellEnd"/>
          </w:p>
        </w:tc>
      </w:tr>
      <w:tr w:rsidR="00745355" w14:paraId="0B991C33" w14:textId="77777777" w:rsidTr="00745355">
        <w:tc>
          <w:tcPr>
            <w:tcW w:w="4178" w:type="dxa"/>
          </w:tcPr>
          <w:p w14:paraId="28E8F50E" w14:textId="77777777" w:rsidR="00745355" w:rsidRPr="00C60ECE" w:rsidRDefault="00745355" w:rsidP="00745355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C60ECE">
              <w:rPr>
                <w:rFonts w:ascii="Arial" w:hAnsi="Arial" w:cs="Arial"/>
                <w:sz w:val="32"/>
                <w:szCs w:val="32"/>
              </w:rPr>
              <w:t>TeilnehmerInnen</w:t>
            </w:r>
            <w:proofErr w:type="spellEnd"/>
          </w:p>
        </w:tc>
        <w:tc>
          <w:tcPr>
            <w:tcW w:w="5286" w:type="dxa"/>
            <w:gridSpan w:val="2"/>
          </w:tcPr>
          <w:p w14:paraId="0C0DE1B9" w14:textId="77777777" w:rsidR="00745355" w:rsidRPr="00C60ECE" w:rsidRDefault="00745355" w:rsidP="00745355">
            <w:pPr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60ECE">
              <w:rPr>
                <w:rFonts w:ascii="Arial" w:hAnsi="Arial" w:cs="Arial"/>
                <w:sz w:val="32"/>
                <w:szCs w:val="32"/>
              </w:rPr>
              <w:t>Schüler/innen ab Jahrgang 7</w:t>
            </w:r>
          </w:p>
        </w:tc>
      </w:tr>
      <w:tr w:rsidR="00745355" w14:paraId="046D5127" w14:textId="77777777" w:rsidTr="00745355">
        <w:tc>
          <w:tcPr>
            <w:tcW w:w="4178" w:type="dxa"/>
          </w:tcPr>
          <w:p w14:paraId="0BDB8787" w14:textId="77777777" w:rsidR="00745355" w:rsidRPr="00C60ECE" w:rsidRDefault="00745355" w:rsidP="00EB2C56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 w:rsidRPr="00C60ECE">
              <w:rPr>
                <w:rFonts w:ascii="Arial" w:hAnsi="Arial" w:cs="Arial"/>
                <w:sz w:val="32"/>
                <w:szCs w:val="32"/>
              </w:rPr>
              <w:t>Termine</w:t>
            </w:r>
          </w:p>
        </w:tc>
        <w:tc>
          <w:tcPr>
            <w:tcW w:w="2593" w:type="dxa"/>
          </w:tcPr>
          <w:p w14:paraId="7FEB05F4" w14:textId="77777777" w:rsidR="00745355" w:rsidRPr="00C60ECE" w:rsidRDefault="00745355" w:rsidP="00EB2C56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 w:rsidRPr="008F2738">
              <w:rPr>
                <w:rFonts w:ascii="Arial" w:hAnsi="Arial" w:cs="Arial"/>
                <w:b/>
                <w:sz w:val="32"/>
                <w:szCs w:val="32"/>
              </w:rPr>
              <w:t xml:space="preserve">vierzehntägig </w:t>
            </w:r>
            <w:r w:rsidRPr="008F2738">
              <w:rPr>
                <w:rFonts w:ascii="Arial" w:hAnsi="Arial" w:cs="Arial"/>
                <w:b/>
                <w:sz w:val="32"/>
                <w:szCs w:val="32"/>
                <w:highlight w:val="yellow"/>
              </w:rPr>
              <w:t>montags</w:t>
            </w:r>
            <w:r w:rsidRPr="00C60ECE">
              <w:rPr>
                <w:rFonts w:ascii="Arial" w:hAnsi="Arial" w:cs="Arial"/>
                <w:sz w:val="32"/>
                <w:szCs w:val="32"/>
              </w:rPr>
              <w:t xml:space="preserve"> 7./8. Stunde</w:t>
            </w:r>
            <w:r w:rsidRPr="00C60ECE">
              <w:rPr>
                <w:rFonts w:ascii="Arial" w:hAnsi="Arial" w:cs="Arial"/>
                <w:sz w:val="32"/>
                <w:szCs w:val="32"/>
              </w:rPr>
              <w:br/>
              <w:t>ab dem 11.02.2019</w:t>
            </w:r>
          </w:p>
        </w:tc>
        <w:tc>
          <w:tcPr>
            <w:tcW w:w="2693" w:type="dxa"/>
          </w:tcPr>
          <w:p w14:paraId="76505F84" w14:textId="77777777" w:rsidR="00745355" w:rsidRPr="00C60ECE" w:rsidRDefault="00745355" w:rsidP="00745355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 w:rsidRPr="008F2738">
              <w:rPr>
                <w:rFonts w:ascii="Arial" w:hAnsi="Arial" w:cs="Arial"/>
                <w:b/>
                <w:sz w:val="32"/>
                <w:szCs w:val="32"/>
              </w:rPr>
              <w:t xml:space="preserve">vierzehntägig </w:t>
            </w:r>
            <w:r w:rsidRPr="008F2738">
              <w:rPr>
                <w:rFonts w:ascii="Arial" w:hAnsi="Arial" w:cs="Arial"/>
                <w:b/>
                <w:sz w:val="32"/>
                <w:szCs w:val="32"/>
                <w:highlight w:val="yellow"/>
              </w:rPr>
              <w:t>dienstags</w:t>
            </w:r>
            <w:r w:rsidRPr="00C60ECE">
              <w:rPr>
                <w:rFonts w:ascii="Arial" w:hAnsi="Arial" w:cs="Arial"/>
                <w:sz w:val="32"/>
                <w:szCs w:val="32"/>
              </w:rPr>
              <w:t xml:space="preserve"> 7./8. Stunde</w:t>
            </w:r>
            <w:r w:rsidRPr="00C60ECE">
              <w:rPr>
                <w:rFonts w:ascii="Arial" w:hAnsi="Arial" w:cs="Arial"/>
                <w:sz w:val="32"/>
                <w:szCs w:val="32"/>
              </w:rPr>
              <w:br/>
              <w:t>ab dem 05.02.2019</w:t>
            </w:r>
          </w:p>
        </w:tc>
      </w:tr>
      <w:tr w:rsidR="00745355" w14:paraId="171E6D7F" w14:textId="77777777" w:rsidTr="006574C8">
        <w:tc>
          <w:tcPr>
            <w:tcW w:w="4178" w:type="dxa"/>
          </w:tcPr>
          <w:p w14:paraId="70CF04EE" w14:textId="77777777" w:rsidR="00745355" w:rsidRPr="00C60ECE" w:rsidRDefault="00745355" w:rsidP="00EB2C56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 w:rsidRPr="00C60ECE">
              <w:rPr>
                <w:rFonts w:ascii="Arial" w:hAnsi="Arial" w:cs="Arial"/>
                <w:sz w:val="32"/>
                <w:szCs w:val="32"/>
              </w:rPr>
              <w:t>Raum</w:t>
            </w:r>
          </w:p>
        </w:tc>
        <w:tc>
          <w:tcPr>
            <w:tcW w:w="5286" w:type="dxa"/>
            <w:gridSpan w:val="2"/>
          </w:tcPr>
          <w:p w14:paraId="50FD0E67" w14:textId="77777777" w:rsidR="00745355" w:rsidRPr="00C60ECE" w:rsidRDefault="00745355" w:rsidP="00745355">
            <w:pPr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60ECE">
              <w:rPr>
                <w:rFonts w:ascii="Arial" w:hAnsi="Arial" w:cs="Arial"/>
                <w:sz w:val="32"/>
                <w:szCs w:val="32"/>
              </w:rPr>
              <w:t>A 3-14</w:t>
            </w:r>
          </w:p>
        </w:tc>
      </w:tr>
      <w:tr w:rsidR="00745355" w14:paraId="123A2E6B" w14:textId="77777777" w:rsidTr="00C15495">
        <w:tc>
          <w:tcPr>
            <w:tcW w:w="4178" w:type="dxa"/>
          </w:tcPr>
          <w:p w14:paraId="055B6015" w14:textId="77777777" w:rsidR="00745355" w:rsidRPr="00C60ECE" w:rsidRDefault="00745355" w:rsidP="00EB2C56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 w:rsidRPr="00C60ECE">
              <w:rPr>
                <w:rFonts w:ascii="Arial" w:hAnsi="Arial" w:cs="Arial"/>
                <w:sz w:val="32"/>
                <w:szCs w:val="32"/>
              </w:rPr>
              <w:t>Anmeldung</w:t>
            </w:r>
          </w:p>
        </w:tc>
        <w:tc>
          <w:tcPr>
            <w:tcW w:w="5286" w:type="dxa"/>
            <w:gridSpan w:val="2"/>
          </w:tcPr>
          <w:p w14:paraId="1D81A8EC" w14:textId="77777777" w:rsidR="00745355" w:rsidRPr="00C60ECE" w:rsidRDefault="00745355" w:rsidP="00745355">
            <w:pPr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60ECE">
              <w:rPr>
                <w:rFonts w:ascii="Arial" w:hAnsi="Arial" w:cs="Arial"/>
                <w:sz w:val="32"/>
                <w:szCs w:val="32"/>
              </w:rPr>
              <w:t>petra.huge@gyhank.de</w:t>
            </w:r>
          </w:p>
        </w:tc>
      </w:tr>
    </w:tbl>
    <w:p w14:paraId="5D1379B0" w14:textId="77777777" w:rsidR="00630D5D" w:rsidRDefault="00630D5D"/>
    <w:p w14:paraId="4F304554" w14:textId="77777777" w:rsidR="00630D5D" w:rsidRDefault="00630D5D"/>
    <w:sectPr w:rsidR="00630D5D" w:rsidSect="0061777B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CF"/>
    <w:rsid w:val="000A0E4F"/>
    <w:rsid w:val="00204A53"/>
    <w:rsid w:val="00284A24"/>
    <w:rsid w:val="00284BCF"/>
    <w:rsid w:val="002C4F91"/>
    <w:rsid w:val="00606EE6"/>
    <w:rsid w:val="0061777B"/>
    <w:rsid w:val="00630D5D"/>
    <w:rsid w:val="006948EE"/>
    <w:rsid w:val="00745355"/>
    <w:rsid w:val="007E7EA1"/>
    <w:rsid w:val="008F2738"/>
    <w:rsid w:val="009523E0"/>
    <w:rsid w:val="009567EB"/>
    <w:rsid w:val="009B5854"/>
    <w:rsid w:val="00AE1DCF"/>
    <w:rsid w:val="00B72E6F"/>
    <w:rsid w:val="00BA1F80"/>
    <w:rsid w:val="00C301EB"/>
    <w:rsid w:val="00C60ECE"/>
    <w:rsid w:val="00C658CA"/>
    <w:rsid w:val="00DF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9CA3B"/>
  <w15:docId w15:val="{6F1CBB9F-485A-4AFE-BD89-F55E2F940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56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C301EB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0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0D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F49DD-9A83-41B6-A5F3-78026BBBA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EFF2F5DE.dotm</Template>
  <TotalTime>0</TotalTime>
  <Pages>1</Pages>
  <Words>96</Words>
  <Characters>612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petra.huge</dc:creator>
  <cp:lastModifiedBy>Julia Haberstroh</cp:lastModifiedBy>
  <cp:revision>2</cp:revision>
  <cp:lastPrinted>2019-01-30T10:10:00Z</cp:lastPrinted>
  <dcterms:created xsi:type="dcterms:W3CDTF">2019-01-30T10:11:00Z</dcterms:created>
  <dcterms:modified xsi:type="dcterms:W3CDTF">2019-01-30T10:11:00Z</dcterms:modified>
</cp:coreProperties>
</file>